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Основная общеобразовательная школа №9 – филиал</w:t>
      </w:r>
    </w:p>
    <w:p w14:paraId="02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МКОУ Средняя общеобразовательная школа №3</w:t>
      </w:r>
    </w:p>
    <w:p w14:paraId="03000000">
      <w:pPr>
        <w:pStyle w:val="Style_1"/>
        <w:ind/>
        <w:jc w:val="center"/>
        <w:rPr>
          <w:rFonts w:ascii="Times New Roman" w:hAnsi="Times New Roman"/>
        </w:rPr>
      </w:pPr>
    </w:p>
    <w:p w14:paraId="04000000">
      <w:pPr>
        <w:pStyle w:val="Style_1"/>
        <w:ind/>
        <w:jc w:val="center"/>
        <w:rPr>
          <w:rFonts w:ascii="Times New Roman" w:hAnsi="Times New Roman"/>
        </w:rPr>
      </w:pPr>
    </w:p>
    <w:p w14:paraId="05000000">
      <w:pPr>
        <w:pStyle w:val="Style_1"/>
        <w:ind/>
        <w:jc w:val="center"/>
        <w:rPr>
          <w:rFonts w:ascii="Times New Roman" w:hAnsi="Times New Roman"/>
        </w:rPr>
      </w:pPr>
    </w:p>
    <w:p w14:paraId="06000000">
      <w:pPr>
        <w:pStyle w:val="Style_1"/>
        <w:ind/>
        <w:jc w:val="center"/>
        <w:rPr>
          <w:rFonts w:ascii="Times New Roman" w:hAnsi="Times New Roman"/>
        </w:rPr>
      </w:pPr>
    </w:p>
    <w:p w14:paraId="07000000">
      <w:pPr>
        <w:pStyle w:val="Style_1"/>
        <w:ind/>
        <w:jc w:val="center"/>
        <w:rPr>
          <w:rFonts w:ascii="Times New Roman" w:hAnsi="Times New Roman"/>
        </w:rPr>
      </w:pPr>
    </w:p>
    <w:p w14:paraId="08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деятельности лагеря с дневным пребыванием и созданных условиях пребывания</w:t>
      </w:r>
    </w:p>
    <w:p w14:paraId="09000000">
      <w:pPr>
        <w:pStyle w:val="Style_1"/>
        <w:ind/>
        <w:jc w:val="center"/>
        <w:rPr>
          <w:rFonts w:ascii="Times New Roman" w:hAnsi="Times New Roman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3"/>
        <w:gridCol w:w="4933"/>
      </w:tblGrid>
      <w:tr>
        <w:trPr>
          <w:trHeight w:hRule="atLeast" w:val="360"/>
        </w:trPr>
        <w:tc>
          <w:tcPr>
            <w:tcW w:type="dxa" w:w="98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</w:pPr>
            <w:r>
              <w:t>Сведения о деятельности лагеря</w:t>
            </w:r>
          </w:p>
        </w:tc>
      </w:tr>
      <w:tr>
        <w:trPr>
          <w:trHeight w:hRule="atLeast" w:val="360"/>
        </w:trPr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r>
              <w:t>Сроки смен, количество мест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1 смена 03.06.2024 г. - 24.06.2024 г.  – 100 мест</w:t>
            </w:r>
          </w:p>
          <w:p w14:paraId="0D000000">
            <w:r>
              <w:t xml:space="preserve">27.06.2024 г. – 17.07.2024 г. – 50 мест </w:t>
            </w:r>
          </w:p>
        </w:tc>
      </w:tr>
      <w:tr>
        <w:trPr>
          <w:trHeight w:hRule="atLeast" w:val="360"/>
        </w:trPr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>Возраст принимаемых детей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r>
              <w:t>6,5 – 17 лет</w:t>
            </w:r>
          </w:p>
        </w:tc>
      </w:tr>
      <w:tr>
        <w:trPr>
          <w:trHeight w:hRule="atLeast" w:val="360"/>
        </w:trPr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r>
              <w:t>Программа смены (аннотация, сведения об экспертизе)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r>
              <w:rPr>
                <w:sz w:val="28"/>
              </w:rPr>
              <w:t>«Семья и Родина едины»-</w:t>
            </w:r>
            <w:r>
              <w:rPr>
                <w:sz w:val="28"/>
              </w:rPr>
              <w:t xml:space="preserve"> социально-образовательный проект</w:t>
            </w:r>
            <w:r>
              <w:rPr>
                <w:sz w:val="28"/>
              </w:rPr>
              <w:t>.</w:t>
            </w:r>
          </w:p>
          <w:p w14:paraId="12000000">
            <w:r>
              <w:t xml:space="preserve">Цель: </w:t>
            </w:r>
            <w:r>
              <w:rPr>
                <w:sz w:val="28"/>
              </w:rPr>
              <w:t>Развитие социальной активности у детей и подростков посредством ежедневного включения их в деятельность лагеря.</w:t>
            </w:r>
          </w:p>
          <w:p w14:paraId="13000000">
            <w:r>
              <w:rPr>
                <w:sz w:val="28"/>
              </w:rPr>
              <w:t xml:space="preserve">Создание благоприятной обстановки для развития социально-активной, творческой личности. </w:t>
            </w:r>
          </w:p>
          <w:p w14:paraId="14000000">
            <w:pPr>
              <w:rPr>
                <w:sz w:val="28"/>
              </w:rPr>
            </w:pPr>
            <w:r>
              <w:t xml:space="preserve">Адресат: </w:t>
            </w:r>
            <w:r>
              <w:rPr>
                <w:sz w:val="28"/>
              </w:rPr>
              <w:t xml:space="preserve">Дети и подростки от 6 до 17 лет, в том числе: </w:t>
            </w:r>
          </w:p>
          <w:p w14:paraId="15000000">
            <w:pPr>
              <w:spacing w:after="0" w:line="276" w:lineRule="auto"/>
              <w:ind/>
              <w:rPr>
                <w:sz w:val="28"/>
              </w:rPr>
            </w:pPr>
            <w:r>
              <w:rPr>
                <w:sz w:val="28"/>
              </w:rPr>
              <w:t>из социально-</w:t>
            </w:r>
            <w:r>
              <w:rPr>
                <w:sz w:val="28"/>
              </w:rPr>
              <w:t xml:space="preserve">незащищённых категорий </w:t>
            </w:r>
          </w:p>
          <w:p w14:paraId="16000000">
            <w:pPr>
              <w:spacing w:after="0" w:line="276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(малообеспеченные, многодетные, неполные семьи). </w:t>
            </w:r>
          </w:p>
          <w:p w14:paraId="17000000">
            <w:pPr>
              <w:spacing w:after="0" w:line="276" w:lineRule="auto"/>
              <w:ind/>
              <w:rPr>
                <w:sz w:val="28"/>
              </w:rPr>
            </w:pPr>
            <w:r>
              <w:rPr>
                <w:sz w:val="28"/>
              </w:rPr>
              <w:t>Население г.Шумихи.</w:t>
            </w:r>
          </w:p>
          <w:p w14:paraId="18000000">
            <w:pPr>
              <w:spacing w:after="0" w:line="276" w:lineRule="auto"/>
              <w:ind/>
              <w:rPr>
                <w:sz w:val="28"/>
              </w:rPr>
            </w:pPr>
            <w:r>
              <w:rPr>
                <w:sz w:val="28"/>
              </w:rPr>
              <w:t>Несовершеннолетние дети «группы особого внимания».</w:t>
            </w:r>
          </w:p>
          <w:p w14:paraId="19000000">
            <w:pPr>
              <w:spacing w:after="0" w:line="276" w:lineRule="auto"/>
              <w:ind/>
              <w:rPr>
                <w:sz w:val="28"/>
              </w:rPr>
            </w:pPr>
            <w:r>
              <w:rPr>
                <w:sz w:val="28"/>
              </w:rPr>
              <w:t>Дети-сироты и дети, оставшиеся без попечения родителей.</w:t>
            </w:r>
          </w:p>
          <w:p w14:paraId="1A000000">
            <w:pPr>
              <w:spacing w:after="0" w:line="276" w:lineRule="auto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Программа направлена на:</w:t>
            </w:r>
          </w:p>
          <w:p w14:paraId="1B000000">
            <w:pPr>
              <w:spacing w:after="0" w:line="276" w:lineRule="auto"/>
              <w:ind/>
              <w:rPr>
                <w:color w:val="181818"/>
                <w:sz w:val="28"/>
              </w:rPr>
            </w:pPr>
            <w:r>
              <w:rPr>
                <w:color w:val="181818"/>
                <w:sz w:val="28"/>
              </w:rPr>
              <w:t>- развитие у детей навыков конструктивного общения со сверстниками и взрослыми.</w:t>
            </w:r>
          </w:p>
          <w:p w14:paraId="1C000000">
            <w:pPr>
              <w:spacing w:after="0" w:line="276" w:lineRule="auto"/>
              <w:ind/>
              <w:rPr>
                <w:color w:val="181818"/>
                <w:sz w:val="28"/>
              </w:rPr>
            </w:pPr>
            <w:r>
              <w:rPr>
                <w:color w:val="181818"/>
                <w:sz w:val="28"/>
              </w:rPr>
              <w:t>- развитие интереса детей к самовыражению себя через различные виды социально-значимой и творческой деятельности.</w:t>
            </w:r>
          </w:p>
          <w:p w14:paraId="1D000000">
            <w:pPr>
              <w:spacing w:after="0" w:line="276" w:lineRule="auto"/>
              <w:ind/>
              <w:rPr>
                <w:color w:val="181818"/>
                <w:sz w:val="28"/>
              </w:rPr>
            </w:pPr>
            <w:r>
              <w:rPr>
                <w:color w:val="181818"/>
                <w:sz w:val="28"/>
              </w:rPr>
              <w:t>- развитие познавательной активности и творческого потенциала каждого ребенка в условиях летнего оздоровительного лагеря.</w:t>
            </w:r>
          </w:p>
          <w:p w14:paraId="1E000000">
            <w:pPr>
              <w:spacing w:after="0" w:line="276" w:lineRule="auto"/>
              <w:ind/>
              <w:rPr>
                <w:color w:val="181818"/>
                <w:sz w:val="28"/>
              </w:rPr>
            </w:pPr>
            <w:r>
              <w:rPr>
                <w:color w:val="181818"/>
                <w:sz w:val="28"/>
              </w:rPr>
              <w:t>- формирование качеств ребенка, составляющих культуру поведения.</w:t>
            </w:r>
          </w:p>
          <w:p w14:paraId="1F000000">
            <w:pPr>
              <w:spacing w:after="0" w:line="276" w:lineRule="auto"/>
              <w:ind/>
              <w:rPr>
                <w:color w:val="181818"/>
                <w:sz w:val="28"/>
              </w:rPr>
            </w:pPr>
            <w:r>
              <w:rPr>
                <w:color w:val="181818"/>
                <w:sz w:val="28"/>
              </w:rPr>
              <w:t>- укрепление здоровья детей, развитие их физических возможностей.</w:t>
            </w:r>
          </w:p>
          <w:p w14:paraId="20000000">
            <w:pPr>
              <w:spacing w:after="0" w:line="276" w:lineRule="auto"/>
              <w:ind/>
              <w:rPr>
                <w:color w:val="181818"/>
                <w:sz w:val="28"/>
              </w:rPr>
            </w:pPr>
            <w:r>
              <w:rPr>
                <w:color w:val="181818"/>
                <w:sz w:val="28"/>
              </w:rPr>
              <w:t>- воспитание толерантного отношения к окружающим.</w:t>
            </w:r>
          </w:p>
        </w:tc>
      </w:tr>
      <w:tr>
        <w:trPr>
          <w:trHeight w:hRule="atLeast" w:val="360"/>
        </w:trPr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t>Реализуемые программы дополнительного образования (профильные отряды)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нет</w:t>
            </w:r>
          </w:p>
        </w:tc>
      </w:tr>
      <w:tr>
        <w:trPr>
          <w:trHeight w:hRule="atLeast" w:val="313"/>
          <w:hidden w:val="0"/>
        </w:trPr>
        <w:tc>
          <w:tcPr>
            <w:tcW w:type="dxa" w:w="98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</w:pPr>
            <w:r>
              <w:t>Сведения об условиях пребывания ребенка в лагере</w:t>
            </w:r>
          </w:p>
        </w:tc>
      </w:tr>
      <w:tr>
        <w:trPr>
          <w:trHeight w:hRule="atLeast" w:val="313"/>
          <w:hidden w:val="0"/>
        </w:trPr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</w:pPr>
            <w:r>
              <w:t>Условия размещения в лагере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left"/>
            </w:pPr>
            <w:r>
              <w:t>Дети принимаются в лагерь на основании письменного заявления родителя (законного представителя)</w:t>
            </w:r>
          </w:p>
        </w:tc>
      </w:tr>
      <w:tr>
        <w:trPr>
          <w:trHeight w:hRule="atLeast" w:val="313"/>
          <w:hidden w:val="0"/>
        </w:trPr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</w:pPr>
            <w:r>
              <w:t>Информация о питании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left"/>
            </w:pPr>
            <w:r>
              <w:t>Питание 2 раза в день. Меню соответствует возрастным требованиям</w:t>
            </w:r>
          </w:p>
        </w:tc>
      </w:tr>
      <w:tr>
        <w:trPr>
          <w:trHeight w:hRule="atLeast" w:val="313"/>
          <w:hidden w:val="0"/>
        </w:trPr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</w:pPr>
            <w:r>
              <w:t>Условия доступности лагеря с дневным пребыванием для детей-инвалидов и детей с ОВЗ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left"/>
            </w:pPr>
            <w:r>
              <w:t>Доступно условно для детей-инвалидов, передвигающихся на коляске, для детей инвалидов с нарушением опорно-двигательного аппарата, нарушениями умственного развития. Игровые, столовая, туалеты размещены на первом этаже, у входа есть пандус.</w:t>
            </w:r>
          </w:p>
        </w:tc>
      </w:tr>
      <w:tr>
        <w:trPr>
          <w:trHeight w:hRule="atLeast" w:val="313"/>
          <w:hidden w:val="0"/>
        </w:trPr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</w:pPr>
            <w:r>
              <w:t>Информация о медицинском обслуживании детей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left"/>
            </w:pPr>
            <w:r>
              <w:t>Договор с ГБУ «Межрайонная больница №7» от 01.04.2024 года</w:t>
            </w:r>
          </w:p>
        </w:tc>
      </w:tr>
      <w:tr>
        <w:trPr>
          <w:trHeight w:hRule="atLeast" w:val="313"/>
          <w:hidden w:val="0"/>
        </w:trPr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</w:pPr>
            <w:r>
              <w:t>Информация и наличии санитарно-эпидемиологического заключения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left"/>
            </w:pPr>
            <w:r>
              <w:t>№ 45.01.13.000.М.000148.05.24 от 22.05.2024 г.</w:t>
            </w:r>
          </w:p>
        </w:tc>
      </w:tr>
    </w:tbl>
    <w:p w14:paraId="2E000000">
      <w:pPr>
        <w:pStyle w:val="Style_1"/>
        <w:ind/>
        <w:jc w:val="center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basedOn w:val="Style_1_ch"/>
    <w:link w:val="Style_6"/>
    <w:rPr>
      <w:rFonts w:ascii="XO Thames" w:hAnsi="XO Thames"/>
      <w:b w:val="1"/>
      <w:sz w:val="26"/>
    </w:rPr>
  </w:style>
  <w:style w:styleId="Style_7" w:type="paragraph">
    <w:name w:val="toc 3"/>
    <w:basedOn w:val="Style_1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basedOn w:val="Style_1_ch"/>
    <w:link w:val="Style_7"/>
    <w:rPr>
      <w:rFonts w:ascii="XO Thames" w:hAnsi="XO Thames"/>
      <w:sz w:val="28"/>
    </w:rPr>
  </w:style>
  <w:style w:styleId="Style_8" w:type="paragraph">
    <w:name w:val="heading 5"/>
    <w:basedOn w:val="Style_1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basedOn w:val="Style_1_ch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basedOn w:val="Style_1_ch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basedOn w:val="Style_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basedOn w:val="Style_1_ch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basedOn w:val="Style_1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basedOn w:val="Style_1_ch"/>
    <w:link w:val="Style_14"/>
    <w:rPr>
      <w:rFonts w:ascii="XO Thames" w:hAnsi="XO Thames"/>
      <w:sz w:val="28"/>
    </w:rPr>
  </w:style>
  <w:style w:styleId="Style_15" w:type="paragraph">
    <w:name w:val="toc 8"/>
    <w:basedOn w:val="Style_1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basedOn w:val="Style_1_ch"/>
    <w:link w:val="Style_15"/>
    <w:rPr>
      <w:rFonts w:ascii="XO Thames" w:hAnsi="XO Thames"/>
      <w:sz w:val="28"/>
    </w:rPr>
  </w:style>
  <w:style w:styleId="Style_16" w:type="paragraph">
    <w:name w:val="toc 5"/>
    <w:basedOn w:val="Style_1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basedOn w:val="Style_1_ch"/>
    <w:link w:val="Style_16"/>
    <w:rPr>
      <w:rFonts w:ascii="XO Thames" w:hAnsi="XO Thames"/>
      <w:sz w:val="28"/>
    </w:rPr>
  </w:style>
  <w:style w:styleId="Style_17" w:type="paragraph">
    <w:name w:val="Subtitle"/>
    <w:basedOn w:val="Style_1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basedOn w:val="Style_1_ch"/>
    <w:link w:val="Style_17"/>
    <w:rPr>
      <w:rFonts w:ascii="XO Thames" w:hAnsi="XO Thames"/>
      <w:i w:val="1"/>
      <w:sz w:val="24"/>
    </w:rPr>
  </w:style>
  <w:style w:styleId="Style_18" w:type="paragraph">
    <w:name w:val="Title"/>
    <w:basedOn w:val="Style_1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basedOn w:val="Style_1_ch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basedOn w:val="Style_1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basedOn w:val="Style_1_ch"/>
    <w:link w:val="Style_19"/>
    <w:rPr>
      <w:rFonts w:ascii="XO Thames" w:hAnsi="XO Thames"/>
      <w:b w:val="1"/>
      <w:sz w:val="24"/>
    </w:rPr>
  </w:style>
  <w:style w:styleId="Style_20" w:type="paragraph">
    <w:name w:val="heading 2"/>
    <w:basedOn w:val="Style_1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basedOn w:val="Style_1_ch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2024-05-30T07:18:42Z</dcterms:modified>
</cp:coreProperties>
</file>